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ind w:firstLine="422"/>
        <w:jc w:val="center"/>
        <w:rPr>
          <w:rFonts w:hint="default" w:cs="宋体"/>
          <w:b/>
          <w:bCs/>
          <w:color w:val="auto"/>
          <w:sz w:val="28"/>
          <w:szCs w:val="28"/>
          <w:highlight w:val="none"/>
          <w:u w:val="none"/>
          <w:lang w:val="en-US" w:eastAsia="zh-CN"/>
        </w:rPr>
      </w:pPr>
      <w:r>
        <w:rPr>
          <w:rFonts w:hint="eastAsia" w:cs="宋体"/>
          <w:b/>
          <w:bCs/>
          <w:color w:val="auto"/>
          <w:sz w:val="28"/>
          <w:szCs w:val="28"/>
          <w:highlight w:val="none"/>
          <w:u w:val="none"/>
          <w:lang w:val="en-US" w:eastAsia="zh-CN"/>
        </w:rPr>
        <w:t>履约保证金要求</w:t>
      </w:r>
    </w:p>
    <w:p>
      <w:pPr>
        <w:pStyle w:val="3"/>
        <w:spacing w:line="400" w:lineRule="exact"/>
        <w:ind w:left="0" w:leftChars="0" w:firstLine="444" w:firstLineChars="200"/>
        <w:jc w:val="both"/>
        <w:rPr>
          <w:rFonts w:hint="eastAsia" w:cs="宋体"/>
          <w:sz w:val="21"/>
          <w:szCs w:val="21"/>
          <w:highlight w:val="none"/>
          <w:lang w:eastAsia="zh-CN"/>
        </w:rPr>
      </w:pPr>
      <w:r>
        <w:rPr>
          <w:rFonts w:hint="eastAsia" w:cs="宋体"/>
          <w:color w:val="auto"/>
          <w:sz w:val="21"/>
          <w:szCs w:val="21"/>
          <w:highlight w:val="none"/>
          <w:u w:val="single"/>
          <w:lang w:val="en-US" w:eastAsia="zh-CN"/>
        </w:rPr>
        <w:t>中标人需</w:t>
      </w:r>
      <w:r>
        <w:rPr>
          <w:rFonts w:hint="eastAsia" w:cs="宋体"/>
          <w:color w:val="auto"/>
          <w:sz w:val="21"/>
          <w:szCs w:val="21"/>
          <w:highlight w:val="none"/>
          <w:u w:val="single"/>
          <w:lang w:eastAsia="zh-CN"/>
        </w:rPr>
        <w:t>缴纳</w:t>
      </w:r>
      <w:r>
        <w:rPr>
          <w:rFonts w:hint="eastAsia" w:cs="宋体"/>
          <w:color w:val="auto"/>
          <w:sz w:val="21"/>
          <w:szCs w:val="21"/>
          <w:highlight w:val="none"/>
          <w:lang w:eastAsia="zh-CN"/>
        </w:rPr>
        <w:t>。履约保证金为</w:t>
      </w:r>
      <w:r>
        <w:rPr>
          <w:rFonts w:hint="eastAsia" w:cs="宋体"/>
          <w:color w:val="auto"/>
          <w:sz w:val="21"/>
          <w:szCs w:val="21"/>
          <w:highlight w:val="none"/>
          <w:u w:val="single"/>
          <w:lang w:val="en-US" w:eastAsia="zh-CN"/>
        </w:rPr>
        <w:t>10</w:t>
      </w:r>
      <w:r>
        <w:rPr>
          <w:rFonts w:hint="eastAsia" w:cs="宋体"/>
          <w:color w:val="auto"/>
          <w:sz w:val="21"/>
          <w:szCs w:val="21"/>
          <w:highlight w:val="none"/>
          <w:lang w:eastAsia="zh-CN"/>
        </w:rPr>
        <w:t>万元或银行出具的等额保函。</w:t>
      </w:r>
    </w:p>
    <w:p>
      <w:pPr>
        <w:rPr>
          <w:rFonts w:hint="eastAsia" w:ascii="宋体" w:hAnsi="宋体" w:cs="宋体"/>
          <w:szCs w:val="21"/>
          <w:highlight w:val="none"/>
        </w:rPr>
      </w:pPr>
      <w:r>
        <w:rPr>
          <w:rFonts w:hint="eastAsia" w:ascii="宋体" w:hAnsi="宋体" w:cs="宋体"/>
          <w:szCs w:val="21"/>
          <w:highlight w:val="none"/>
        </w:rPr>
        <w:t>1保函方式：</w:t>
      </w:r>
      <w:bookmarkStart w:id="0" w:name="_GoBack"/>
      <w:bookmarkEnd w:id="0"/>
    </w:p>
    <w:p>
      <w:pPr>
        <w:rPr>
          <w:rFonts w:hint="eastAsia" w:ascii="宋体" w:hAnsi="宋体" w:cs="宋体"/>
          <w:szCs w:val="21"/>
          <w:highlight w:val="none"/>
        </w:rPr>
      </w:pPr>
      <w:r>
        <w:rPr>
          <w:rFonts w:hint="eastAsia" w:ascii="宋体" w:hAnsi="宋体" w:cs="宋体"/>
          <w:szCs w:val="21"/>
          <w:highlight w:val="none"/>
        </w:rPr>
        <w:t>1.1出具履约担保的银行级别：国有商业银行或股份制商业银行的地市级（或以上级别）银行；</w:t>
      </w:r>
    </w:p>
    <w:p>
      <w:pPr>
        <w:rPr>
          <w:rFonts w:hint="eastAsia" w:ascii="宋体" w:hAnsi="宋体" w:cs="宋体"/>
          <w:szCs w:val="21"/>
          <w:highlight w:val="none"/>
        </w:rPr>
      </w:pPr>
      <w:r>
        <w:rPr>
          <w:rFonts w:hint="eastAsia" w:ascii="宋体" w:hAnsi="宋体" w:cs="宋体"/>
          <w:szCs w:val="21"/>
          <w:highlight w:val="none"/>
        </w:rPr>
        <w:t>1.2银行保函履约担保的提供：履约担保的保函应保证其在担保期内有效。担保的正本由招标人保存，履约担保有效期应从合同签订之日起至本项目第一年度合同履行完毕。</w:t>
      </w:r>
    </w:p>
    <w:p>
      <w:pPr>
        <w:rPr>
          <w:rFonts w:hint="eastAsia" w:ascii="宋体" w:hAnsi="宋体" w:cs="宋体"/>
          <w:szCs w:val="21"/>
          <w:highlight w:val="none"/>
        </w:rPr>
      </w:pPr>
      <w:r>
        <w:rPr>
          <w:rFonts w:hint="eastAsia" w:ascii="宋体" w:hAnsi="宋体" w:cs="宋体"/>
          <w:szCs w:val="21"/>
          <w:highlight w:val="none"/>
        </w:rPr>
        <w:t>1.3电汇方式：保证金在合同期满3个月后无息退还。</w:t>
      </w:r>
    </w:p>
    <w:p>
      <w:pPr>
        <w:rPr>
          <w:rFonts w:hint="eastAsia" w:ascii="宋体" w:hAnsi="宋体" w:cs="宋体"/>
          <w:szCs w:val="21"/>
          <w:highlight w:val="none"/>
        </w:rPr>
      </w:pPr>
      <w:r>
        <w:rPr>
          <w:rFonts w:hint="eastAsia" w:ascii="宋体" w:hAnsi="宋体" w:cs="宋体"/>
          <w:szCs w:val="21"/>
          <w:highlight w:val="none"/>
        </w:rPr>
        <w:t>开户名：中国石油昆仑物流有限公司任丘金方元分公司</w:t>
      </w:r>
    </w:p>
    <w:p>
      <w:pPr>
        <w:rPr>
          <w:rFonts w:hint="eastAsia" w:ascii="宋体" w:hAnsi="宋体" w:cs="宋体"/>
          <w:szCs w:val="21"/>
          <w:highlight w:val="none"/>
        </w:rPr>
      </w:pPr>
      <w:r>
        <w:rPr>
          <w:rFonts w:hint="eastAsia" w:ascii="宋体" w:hAnsi="宋体" w:cs="宋体"/>
          <w:szCs w:val="21"/>
          <w:highlight w:val="none"/>
        </w:rPr>
        <w:t>单位名称：中国石油昆仑物流有限公司任丘金方元分公司</w:t>
      </w:r>
    </w:p>
    <w:p>
      <w:pPr>
        <w:rPr>
          <w:rFonts w:hint="eastAsia" w:ascii="宋体" w:hAnsi="宋体" w:cs="宋体"/>
          <w:szCs w:val="21"/>
          <w:highlight w:val="none"/>
        </w:rPr>
      </w:pPr>
      <w:r>
        <w:rPr>
          <w:rFonts w:hint="eastAsia" w:ascii="宋体" w:hAnsi="宋体" w:cs="宋体"/>
          <w:szCs w:val="21"/>
          <w:highlight w:val="none"/>
        </w:rPr>
        <w:t>纳税人识别号：911309825533333662</w:t>
      </w:r>
    </w:p>
    <w:p>
      <w:pPr>
        <w:rPr>
          <w:rFonts w:hint="eastAsia" w:ascii="宋体" w:hAnsi="宋体" w:cs="宋体"/>
          <w:szCs w:val="21"/>
          <w:highlight w:val="none"/>
        </w:rPr>
      </w:pPr>
      <w:r>
        <w:rPr>
          <w:rFonts w:hint="eastAsia" w:ascii="宋体" w:hAnsi="宋体" w:cs="宋体"/>
          <w:szCs w:val="21"/>
          <w:highlight w:val="none"/>
        </w:rPr>
        <w:t>地址：任丘市北环东路南侧</w:t>
      </w:r>
    </w:p>
    <w:p>
      <w:pPr>
        <w:rPr>
          <w:rFonts w:hint="eastAsia" w:ascii="宋体" w:hAnsi="宋体" w:cs="宋体"/>
          <w:szCs w:val="21"/>
          <w:highlight w:val="none"/>
        </w:rPr>
      </w:pPr>
      <w:r>
        <w:rPr>
          <w:rFonts w:hint="eastAsia" w:ascii="宋体" w:hAnsi="宋体" w:cs="宋体"/>
          <w:szCs w:val="21"/>
          <w:highlight w:val="none"/>
        </w:rPr>
        <w:t>开户银行：中国工商银行华北石油北环支行</w:t>
      </w:r>
    </w:p>
    <w:p>
      <w:pPr>
        <w:rPr>
          <w:rFonts w:hint="eastAsia" w:ascii="宋体" w:hAnsi="宋体" w:cs="宋体"/>
          <w:szCs w:val="21"/>
          <w:highlight w:val="none"/>
        </w:rPr>
      </w:pPr>
      <w:r>
        <w:rPr>
          <w:rFonts w:hint="eastAsia" w:ascii="宋体" w:hAnsi="宋体" w:cs="宋体"/>
          <w:szCs w:val="21"/>
          <w:highlight w:val="none"/>
        </w:rPr>
        <w:t>开户行帐号：0408326109300510001</w:t>
      </w:r>
    </w:p>
    <w:p>
      <w:pPr>
        <w:rPr>
          <w:rFonts w:hint="eastAsia" w:ascii="宋体" w:hAnsi="宋体" w:cs="宋体"/>
          <w:szCs w:val="21"/>
          <w:highlight w:val="none"/>
        </w:rPr>
      </w:pPr>
      <w:r>
        <w:rPr>
          <w:rFonts w:hint="eastAsia" w:ascii="宋体" w:hAnsi="宋体" w:cs="宋体"/>
          <w:szCs w:val="21"/>
          <w:highlight w:val="none"/>
        </w:rPr>
        <w:t>2履约担保的金额：每标段履约保证金为10万元/中标人。（不超过最小授标份额的10%）</w:t>
      </w:r>
    </w:p>
    <w:p>
      <w:r>
        <w:rPr>
          <w:rFonts w:hint="eastAsia" w:ascii="宋体" w:hAnsi="宋体" w:cs="宋体"/>
          <w:szCs w:val="21"/>
          <w:highlight w:val="none"/>
        </w:rPr>
        <w:t>3履约担保递交的时间为：应在签订合同之前以公对公银行转账交至招标人指定账户，不提交履约保证金的不予签订合同。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38023B"/>
    <w:rsid w:val="7CA34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pPr>
    <w:rPr>
      <w:rFonts w:ascii="宋体" w:hAnsi="宋体" w:eastAsia="宋体" w:cs="Times New Roman"/>
      <w:spacing w:val="6"/>
      <w:sz w:val="21"/>
      <w:szCs w:val="22"/>
      <w:lang w:val="en-US" w:eastAsia="en-US" w:bidi="en-US"/>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pPr>
  </w:style>
  <w:style w:type="paragraph" w:styleId="3">
    <w:name w:val="Body Text Indent"/>
    <w:basedOn w:val="1"/>
    <w:next w:val="4"/>
    <w:qFormat/>
    <w:uiPriority w:val="0"/>
    <w:pPr>
      <w:spacing w:after="120"/>
      <w:ind w:left="420" w:leftChars="200"/>
    </w:pPr>
    <w:rPr>
      <w:rFonts w:ascii="Times New Roman" w:hAnsi="Times New Roman" w:eastAsia="宋体" w:cs="Times New Roman"/>
      <w:szCs w:val="22"/>
    </w:rPr>
  </w:style>
  <w:style w:type="paragraph" w:styleId="4">
    <w:name w:val="envelope return"/>
    <w:basedOn w:val="1"/>
    <w:qFormat/>
    <w:uiPriority w:val="99"/>
    <w:pPr>
      <w:widowControl w:val="0"/>
      <w:snapToGrid w:val="0"/>
      <w:spacing w:line="240" w:lineRule="auto"/>
      <w:ind w:firstLine="0" w:firstLineChars="0"/>
      <w:jc w:val="both"/>
    </w:pPr>
    <w:rPr>
      <w:rFonts w:ascii="Arial" w:hAnsi="Arial" w:cs="Arial"/>
      <w:spacing w:val="0"/>
      <w:kern w:val="2"/>
      <w:szCs w:val="21"/>
      <w:lang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2025-10-27T08:01:00Z</dcterms:created>
  <dc:creator>lenovo</dc:creator>
  <cp:lastModifiedBy>冯金双</cp:lastModifiedBy>
  <dcterms:modified xsi:type="dcterms:W3CDTF">2025-11-04T01:22:02Z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